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A0" w:rsidRDefault="00F25CA0" w:rsidP="00F25CA0">
      <w:pPr>
        <w:pStyle w:val="Akapitzlist"/>
        <w:rPr>
          <w:b/>
          <w:sz w:val="32"/>
          <w:szCs w:val="32"/>
        </w:rPr>
      </w:pPr>
      <w:r w:rsidRPr="00F25CA0">
        <w:rPr>
          <w:b/>
          <w:sz w:val="32"/>
          <w:szCs w:val="32"/>
        </w:rPr>
        <w:t>Zmiany wprowadzone w wersji „</w:t>
      </w:r>
      <w:r w:rsidR="002C7433">
        <w:rPr>
          <w:b/>
          <w:sz w:val="32"/>
          <w:szCs w:val="32"/>
        </w:rPr>
        <w:t>4.18.</w:t>
      </w:r>
      <w:r w:rsidR="008141FC">
        <w:rPr>
          <w:b/>
          <w:sz w:val="32"/>
          <w:szCs w:val="32"/>
        </w:rPr>
        <w:t>P</w:t>
      </w:r>
      <w:r w:rsidRPr="00F25CA0">
        <w:rPr>
          <w:b/>
          <w:sz w:val="32"/>
          <w:szCs w:val="32"/>
        </w:rPr>
        <w:t>” programu PBAZA</w:t>
      </w:r>
    </w:p>
    <w:p w:rsidR="00F25CA0" w:rsidRPr="00F25CA0" w:rsidRDefault="00F25CA0" w:rsidP="00C87E74">
      <w:pPr>
        <w:pStyle w:val="Akapitzlist"/>
        <w:ind w:left="0"/>
        <w:rPr>
          <w:b/>
          <w:sz w:val="32"/>
          <w:szCs w:val="32"/>
        </w:rPr>
      </w:pPr>
    </w:p>
    <w:p w:rsidR="00EE5ABB" w:rsidRDefault="00CE380A" w:rsidP="00C87E74">
      <w:pPr>
        <w:pStyle w:val="Akapitzlist"/>
        <w:numPr>
          <w:ilvl w:val="0"/>
          <w:numId w:val="5"/>
        </w:numPr>
        <w:ind w:left="0"/>
        <w:rPr>
          <w:sz w:val="26"/>
          <w:szCs w:val="26"/>
        </w:rPr>
      </w:pPr>
      <w:r>
        <w:rPr>
          <w:sz w:val="26"/>
          <w:szCs w:val="26"/>
        </w:rPr>
        <w:t>Przeniesiono komunikaty ostrzegawcze programu do bazy dany, przez co zmniejszył się wielkość kodu i przyśpieszyła uruchomienie programu.</w:t>
      </w:r>
    </w:p>
    <w:p w:rsidR="00CE380A" w:rsidRDefault="005A7590" w:rsidP="00C87E74">
      <w:pPr>
        <w:pStyle w:val="Akapitzlist"/>
        <w:numPr>
          <w:ilvl w:val="0"/>
          <w:numId w:val="5"/>
        </w:numPr>
        <w:ind w:left="0"/>
        <w:rPr>
          <w:sz w:val="26"/>
          <w:szCs w:val="26"/>
        </w:rPr>
      </w:pPr>
      <w:r>
        <w:rPr>
          <w:sz w:val="26"/>
          <w:szCs w:val="26"/>
        </w:rPr>
        <w:t xml:space="preserve">Poprawiono błąd w operacji umarzania pożyczki z terminarzem sztywnym. </w:t>
      </w:r>
    </w:p>
    <w:p w:rsidR="005A7590" w:rsidRDefault="005A7590" w:rsidP="00C87E74">
      <w:pPr>
        <w:pStyle w:val="Akapitzlist"/>
        <w:numPr>
          <w:ilvl w:val="0"/>
          <w:numId w:val="5"/>
        </w:numPr>
        <w:ind w:left="0"/>
        <w:rPr>
          <w:sz w:val="26"/>
          <w:szCs w:val="26"/>
        </w:rPr>
      </w:pPr>
      <w:r>
        <w:rPr>
          <w:sz w:val="26"/>
          <w:szCs w:val="26"/>
        </w:rPr>
        <w:t>Dodano możliwość przeglądania szczegółów pomocy publicznej po podwójnym kliknięciu na dany rekord pomocy publicznej.</w:t>
      </w:r>
    </w:p>
    <w:p w:rsidR="00ED7B11" w:rsidRDefault="00ED7B11" w:rsidP="00C87E74">
      <w:pPr>
        <w:pStyle w:val="Akapitzlist"/>
        <w:ind w:left="0"/>
        <w:rPr>
          <w:sz w:val="26"/>
          <w:szCs w:val="26"/>
        </w:rPr>
      </w:pPr>
    </w:p>
    <w:p w:rsidR="00ED7B11" w:rsidRDefault="00ED7B11" w:rsidP="00C87E74">
      <w:pPr>
        <w:pStyle w:val="Akapitzlist"/>
        <w:numPr>
          <w:ilvl w:val="0"/>
          <w:numId w:val="5"/>
        </w:numPr>
        <w:ind w:left="0"/>
        <w:rPr>
          <w:sz w:val="26"/>
          <w:szCs w:val="26"/>
        </w:rPr>
      </w:pPr>
      <w:r>
        <w:rPr>
          <w:sz w:val="26"/>
          <w:szCs w:val="26"/>
        </w:rPr>
        <w:t xml:space="preserve">Zmiana działania opcji wyświetl tylko przyszłe raty, dla terminarza dynamicznego. Zmiana polega na tym, że raty zapłacone po naciśnięciu wyświetl tylko przyszłe raty zniknął poprzednio były zerowane. Zmiana pozwoli na zwiększenie czytelności terminarza, szczególnie dla klienta końcowego, zmniejszenie ilość zużywanego papieru i </w:t>
      </w:r>
      <w:proofErr w:type="spellStart"/>
      <w:r>
        <w:rPr>
          <w:sz w:val="26"/>
          <w:szCs w:val="26"/>
        </w:rPr>
        <w:t>toneru</w:t>
      </w:r>
      <w:proofErr w:type="spellEnd"/>
      <w:r>
        <w:rPr>
          <w:sz w:val="26"/>
          <w:szCs w:val="26"/>
        </w:rPr>
        <w:t>.</w:t>
      </w:r>
    </w:p>
    <w:p w:rsidR="00ED7B11" w:rsidRDefault="00ED7B11" w:rsidP="00C87E74">
      <w:pPr>
        <w:pStyle w:val="Akapitzlist"/>
        <w:ind w:left="0"/>
        <w:rPr>
          <w:sz w:val="26"/>
          <w:szCs w:val="26"/>
        </w:rPr>
      </w:pPr>
    </w:p>
    <w:p w:rsidR="00ED7B11" w:rsidRDefault="00ED7B11" w:rsidP="00C87E74">
      <w:pPr>
        <w:pStyle w:val="Akapitzlist"/>
        <w:ind w:left="0"/>
        <w:rPr>
          <w:sz w:val="26"/>
          <w:szCs w:val="26"/>
        </w:rPr>
      </w:pPr>
      <w:r>
        <w:rPr>
          <w:sz w:val="26"/>
          <w:szCs w:val="26"/>
        </w:rPr>
        <w:t>Dodatkowo zwiększono szybkość tworzenia ekranu</w:t>
      </w:r>
    </w:p>
    <w:p w:rsidR="00ED7B11" w:rsidRDefault="00ED7B11" w:rsidP="00C87E74">
      <w:pPr>
        <w:pStyle w:val="Akapitzlist"/>
        <w:ind w:left="0"/>
        <w:rPr>
          <w:sz w:val="26"/>
          <w:szCs w:val="26"/>
        </w:rPr>
      </w:pPr>
      <w:r>
        <w:rPr>
          <w:noProof/>
          <w:sz w:val="26"/>
          <w:szCs w:val="26"/>
          <w:lang w:eastAsia="pl-PL"/>
        </w:rPr>
        <w:drawing>
          <wp:inline distT="0" distB="0" distL="0" distR="0" wp14:anchorId="385C9F9B" wp14:editId="5463D7AC">
            <wp:extent cx="5762625" cy="3200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200400"/>
                    </a:xfrm>
                    <a:prstGeom prst="rect">
                      <a:avLst/>
                    </a:prstGeom>
                    <a:noFill/>
                    <a:ln>
                      <a:noFill/>
                    </a:ln>
                  </pic:spPr>
                </pic:pic>
              </a:graphicData>
            </a:graphic>
          </wp:inline>
        </w:drawing>
      </w:r>
    </w:p>
    <w:p w:rsidR="00ED7B11" w:rsidRDefault="00ED7B11" w:rsidP="00C87E74">
      <w:pPr>
        <w:pStyle w:val="Akapitzlist"/>
        <w:ind w:left="0"/>
        <w:rPr>
          <w:sz w:val="26"/>
          <w:szCs w:val="26"/>
        </w:rPr>
      </w:pPr>
    </w:p>
    <w:p w:rsidR="00ED7B11" w:rsidRDefault="00C87E74" w:rsidP="00C87E74">
      <w:pPr>
        <w:pStyle w:val="Akapitzlist"/>
        <w:numPr>
          <w:ilvl w:val="0"/>
          <w:numId w:val="5"/>
        </w:numPr>
        <w:ind w:left="0"/>
        <w:rPr>
          <w:sz w:val="26"/>
          <w:szCs w:val="26"/>
        </w:rPr>
      </w:pPr>
      <w:r>
        <w:rPr>
          <w:sz w:val="26"/>
          <w:szCs w:val="26"/>
        </w:rPr>
        <w:t xml:space="preserve">Zmiany i poprawki w działaniu terminarzu </w:t>
      </w:r>
    </w:p>
    <w:p w:rsidR="00C87E74" w:rsidRDefault="00C87E74" w:rsidP="00C87E74">
      <w:pPr>
        <w:pStyle w:val="Akapitzlist"/>
        <w:numPr>
          <w:ilvl w:val="0"/>
          <w:numId w:val="21"/>
        </w:numPr>
        <w:ind w:left="0"/>
        <w:rPr>
          <w:sz w:val="26"/>
          <w:szCs w:val="26"/>
        </w:rPr>
      </w:pPr>
      <w:r>
        <w:rPr>
          <w:sz w:val="26"/>
          <w:szCs w:val="26"/>
        </w:rPr>
        <w:t>Przyśpieszono otwierania okna terminarza</w:t>
      </w:r>
    </w:p>
    <w:p w:rsidR="00C87E74" w:rsidRDefault="00C87E74" w:rsidP="00C87E74">
      <w:pPr>
        <w:pStyle w:val="Akapitzlist"/>
        <w:numPr>
          <w:ilvl w:val="0"/>
          <w:numId w:val="21"/>
        </w:numPr>
        <w:ind w:left="0"/>
        <w:rPr>
          <w:sz w:val="26"/>
          <w:szCs w:val="26"/>
        </w:rPr>
      </w:pPr>
      <w:r>
        <w:rPr>
          <w:sz w:val="26"/>
          <w:szCs w:val="26"/>
        </w:rPr>
        <w:t xml:space="preserve">Dodana </w:t>
      </w:r>
      <w:proofErr w:type="gramStart"/>
      <w:r>
        <w:rPr>
          <w:sz w:val="26"/>
          <w:szCs w:val="26"/>
        </w:rPr>
        <w:t>rata  ustawia</w:t>
      </w:r>
      <w:proofErr w:type="gramEnd"/>
      <w:r>
        <w:rPr>
          <w:sz w:val="26"/>
          <w:szCs w:val="26"/>
        </w:rPr>
        <w:t xml:space="preserve"> się w „odpowiednim” miejscu/ poprzednio trzeba było zapisać terminarz aby raty ustawiły się w odpowiedniej kolejności.</w:t>
      </w:r>
    </w:p>
    <w:p w:rsidR="00C87E74" w:rsidRDefault="00C87E74" w:rsidP="00C87E74">
      <w:pPr>
        <w:pStyle w:val="Akapitzlist"/>
        <w:numPr>
          <w:ilvl w:val="0"/>
          <w:numId w:val="21"/>
        </w:numPr>
        <w:ind w:left="0"/>
        <w:rPr>
          <w:sz w:val="26"/>
          <w:szCs w:val="26"/>
        </w:rPr>
      </w:pPr>
      <w:r>
        <w:rPr>
          <w:sz w:val="26"/>
          <w:szCs w:val="26"/>
        </w:rPr>
        <w:t>Opis kolumny obsługa w domu można sterować z konfiguracji produktu</w:t>
      </w:r>
    </w:p>
    <w:p w:rsidR="00C87E74" w:rsidRDefault="00C87E74" w:rsidP="000D2735">
      <w:pPr>
        <w:pStyle w:val="Akapitzlist"/>
        <w:ind w:left="0"/>
        <w:rPr>
          <w:sz w:val="26"/>
          <w:szCs w:val="26"/>
        </w:rPr>
      </w:pPr>
      <w:r>
        <w:rPr>
          <w:noProof/>
          <w:sz w:val="26"/>
          <w:szCs w:val="26"/>
          <w:lang w:eastAsia="pl-PL"/>
        </w:rPr>
        <w:lastRenderedPageBreak/>
        <w:drawing>
          <wp:inline distT="0" distB="0" distL="0" distR="0" wp14:anchorId="7DD5B153" wp14:editId="0A00B6D7">
            <wp:extent cx="576262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009775"/>
                    </a:xfrm>
                    <a:prstGeom prst="rect">
                      <a:avLst/>
                    </a:prstGeom>
                    <a:noFill/>
                    <a:ln>
                      <a:noFill/>
                    </a:ln>
                  </pic:spPr>
                </pic:pic>
              </a:graphicData>
            </a:graphic>
          </wp:inline>
        </w:drawing>
      </w:r>
    </w:p>
    <w:p w:rsidR="00C87E74" w:rsidRDefault="00C87E74" w:rsidP="00C87E74">
      <w:pPr>
        <w:pStyle w:val="Akapitzlist"/>
        <w:numPr>
          <w:ilvl w:val="0"/>
          <w:numId w:val="21"/>
        </w:numPr>
        <w:ind w:left="0"/>
        <w:rPr>
          <w:sz w:val="26"/>
          <w:szCs w:val="26"/>
        </w:rPr>
      </w:pPr>
      <w:r>
        <w:rPr>
          <w:sz w:val="26"/>
          <w:szCs w:val="26"/>
        </w:rPr>
        <w:t>W ostatniej racie na ekranie umieszczono informację o wysokość kapitału odroczonego (zmiana dla IM)</w:t>
      </w:r>
    </w:p>
    <w:p w:rsidR="00C87E74" w:rsidRDefault="00C87E74" w:rsidP="00C87E74">
      <w:pPr>
        <w:pStyle w:val="Akapitzlist"/>
        <w:ind w:left="0"/>
        <w:rPr>
          <w:sz w:val="26"/>
          <w:szCs w:val="26"/>
        </w:rPr>
      </w:pPr>
    </w:p>
    <w:p w:rsidR="00C87E74" w:rsidRDefault="00C87E74" w:rsidP="00C87E74">
      <w:pPr>
        <w:pStyle w:val="Akapitzlist"/>
        <w:numPr>
          <w:ilvl w:val="0"/>
          <w:numId w:val="21"/>
        </w:numPr>
        <w:ind w:left="0"/>
        <w:rPr>
          <w:sz w:val="26"/>
          <w:szCs w:val="26"/>
        </w:rPr>
      </w:pPr>
      <w:r>
        <w:rPr>
          <w:sz w:val="26"/>
          <w:szCs w:val="26"/>
        </w:rPr>
        <w:t>Przyśpieszono zapis terminarza.</w:t>
      </w:r>
    </w:p>
    <w:p w:rsidR="00C87E74" w:rsidRDefault="00C87E74" w:rsidP="00C87E74">
      <w:pPr>
        <w:pStyle w:val="Akapitzlist"/>
        <w:numPr>
          <w:ilvl w:val="0"/>
          <w:numId w:val="21"/>
        </w:numPr>
        <w:ind w:left="0"/>
        <w:rPr>
          <w:sz w:val="26"/>
          <w:szCs w:val="26"/>
        </w:rPr>
      </w:pPr>
      <w:r>
        <w:rPr>
          <w:sz w:val="26"/>
          <w:szCs w:val="26"/>
        </w:rPr>
        <w:t xml:space="preserve">Poprawiono działanie opcję IRR/NPV. Zmiana pozwala na eksport terminarza do </w:t>
      </w:r>
      <w:proofErr w:type="spellStart"/>
      <w:r>
        <w:rPr>
          <w:sz w:val="26"/>
          <w:szCs w:val="26"/>
        </w:rPr>
        <w:t>excelu</w:t>
      </w:r>
      <w:proofErr w:type="spellEnd"/>
      <w:r>
        <w:rPr>
          <w:sz w:val="26"/>
          <w:szCs w:val="26"/>
        </w:rPr>
        <w:t xml:space="preserve"> bez konieczności konwersji, po zakończeniu eksportu terminarz system otwiera dokument w programie </w:t>
      </w:r>
      <w:proofErr w:type="spellStart"/>
      <w:r>
        <w:rPr>
          <w:sz w:val="26"/>
          <w:szCs w:val="26"/>
        </w:rPr>
        <w:t>excel</w:t>
      </w:r>
      <w:proofErr w:type="spellEnd"/>
      <w:r>
        <w:rPr>
          <w:sz w:val="26"/>
          <w:szCs w:val="26"/>
        </w:rPr>
        <w:t>.</w:t>
      </w:r>
    </w:p>
    <w:p w:rsidR="00C87E74" w:rsidRDefault="00C87E74" w:rsidP="00C87E74">
      <w:pPr>
        <w:pStyle w:val="Akapitzlist"/>
        <w:numPr>
          <w:ilvl w:val="0"/>
          <w:numId w:val="21"/>
        </w:numPr>
        <w:ind w:left="0"/>
        <w:rPr>
          <w:sz w:val="26"/>
          <w:szCs w:val="26"/>
        </w:rPr>
      </w:pPr>
    </w:p>
    <w:p w:rsidR="00C87E74" w:rsidRDefault="00C87E74" w:rsidP="00C87E74">
      <w:pPr>
        <w:pStyle w:val="Akapitzlist"/>
        <w:numPr>
          <w:ilvl w:val="0"/>
          <w:numId w:val="21"/>
        </w:numPr>
        <w:ind w:left="0"/>
        <w:rPr>
          <w:sz w:val="26"/>
          <w:szCs w:val="26"/>
        </w:rPr>
      </w:pPr>
      <w:r>
        <w:rPr>
          <w:noProof/>
          <w:sz w:val="26"/>
          <w:szCs w:val="26"/>
          <w:lang w:eastAsia="pl-PL"/>
        </w:rPr>
        <w:drawing>
          <wp:inline distT="0" distB="0" distL="0" distR="0" wp14:anchorId="2F9E50C3" wp14:editId="678D224D">
            <wp:extent cx="5753100" cy="2695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rsidR="00C87E74" w:rsidRDefault="00313754" w:rsidP="00C87E74">
      <w:pPr>
        <w:pStyle w:val="Akapitzlist"/>
        <w:numPr>
          <w:ilvl w:val="0"/>
          <w:numId w:val="5"/>
        </w:numPr>
        <w:ind w:left="0"/>
        <w:rPr>
          <w:sz w:val="26"/>
          <w:szCs w:val="26"/>
        </w:rPr>
      </w:pPr>
      <w:r>
        <w:rPr>
          <w:sz w:val="26"/>
          <w:szCs w:val="26"/>
        </w:rPr>
        <w:t>Do systemu dodano rejestr US, zmiana konieczna w celu obsługi pliku JPK.</w:t>
      </w:r>
    </w:p>
    <w:p w:rsidR="00313754" w:rsidRDefault="00313754" w:rsidP="00313754">
      <w:pPr>
        <w:pStyle w:val="Akapitzlist"/>
        <w:ind w:left="0"/>
        <w:rPr>
          <w:sz w:val="26"/>
          <w:szCs w:val="26"/>
        </w:rPr>
      </w:pPr>
      <w:r>
        <w:rPr>
          <w:sz w:val="26"/>
          <w:szCs w:val="26"/>
        </w:rPr>
        <w:t xml:space="preserve">Zaczytanie rejestru US odbywa się w opcji </w:t>
      </w:r>
      <w:r w:rsidR="00424FC7">
        <w:rPr>
          <w:sz w:val="26"/>
          <w:szCs w:val="26"/>
        </w:rPr>
        <w:t xml:space="preserve">„Baza-&gt; Import danych z Pliku -&gt; Import Urzędów skarbowych. Plik z </w:t>
      </w:r>
      <w:proofErr w:type="gramStart"/>
      <w:r w:rsidR="00424FC7">
        <w:rPr>
          <w:sz w:val="26"/>
          <w:szCs w:val="26"/>
        </w:rPr>
        <w:t>US  kodyUrzedowSkarbowych</w:t>
      </w:r>
      <w:proofErr w:type="gramEnd"/>
      <w:r w:rsidR="00424FC7">
        <w:rPr>
          <w:sz w:val="26"/>
          <w:szCs w:val="26"/>
        </w:rPr>
        <w:t>.</w:t>
      </w:r>
      <w:proofErr w:type="gramStart"/>
      <w:r w:rsidR="00424FC7">
        <w:rPr>
          <w:sz w:val="26"/>
          <w:szCs w:val="26"/>
        </w:rPr>
        <w:t>txt</w:t>
      </w:r>
      <w:proofErr w:type="gramEnd"/>
    </w:p>
    <w:p w:rsidR="00424FC7" w:rsidRDefault="00424FC7" w:rsidP="00313754">
      <w:pPr>
        <w:pStyle w:val="Akapitzlist"/>
        <w:ind w:left="0"/>
        <w:rPr>
          <w:sz w:val="26"/>
          <w:szCs w:val="26"/>
        </w:rPr>
      </w:pPr>
    </w:p>
    <w:p w:rsidR="00424FC7" w:rsidRDefault="00424FC7" w:rsidP="00313754">
      <w:pPr>
        <w:pStyle w:val="Akapitzlist"/>
        <w:ind w:left="0"/>
        <w:rPr>
          <w:sz w:val="26"/>
          <w:szCs w:val="26"/>
        </w:rPr>
      </w:pPr>
      <w:r>
        <w:rPr>
          <w:noProof/>
          <w:sz w:val="26"/>
          <w:szCs w:val="26"/>
          <w:lang w:eastAsia="pl-PL"/>
        </w:rPr>
        <w:lastRenderedPageBreak/>
        <w:drawing>
          <wp:inline distT="0" distB="0" distL="0" distR="0">
            <wp:extent cx="5753100" cy="5172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172075"/>
                    </a:xfrm>
                    <a:prstGeom prst="rect">
                      <a:avLst/>
                    </a:prstGeom>
                    <a:noFill/>
                    <a:ln>
                      <a:noFill/>
                    </a:ln>
                  </pic:spPr>
                </pic:pic>
              </a:graphicData>
            </a:graphic>
          </wp:inline>
        </w:drawing>
      </w:r>
    </w:p>
    <w:p w:rsidR="00313754" w:rsidRDefault="003311EB" w:rsidP="00C87E74">
      <w:pPr>
        <w:pStyle w:val="Akapitzlist"/>
        <w:numPr>
          <w:ilvl w:val="0"/>
          <w:numId w:val="5"/>
        </w:numPr>
        <w:ind w:left="0"/>
        <w:rPr>
          <w:sz w:val="26"/>
          <w:szCs w:val="26"/>
        </w:rPr>
      </w:pPr>
      <w:r>
        <w:rPr>
          <w:sz w:val="26"/>
          <w:szCs w:val="26"/>
        </w:rPr>
        <w:t xml:space="preserve">Rozbudowa Ekranu </w:t>
      </w:r>
      <w:r w:rsidR="00C36D0E">
        <w:rPr>
          <w:sz w:val="26"/>
          <w:szCs w:val="26"/>
        </w:rPr>
        <w:t>Dane Firmy pożyczkowej, zmiana konieczna do obsługi plików JPK</w:t>
      </w:r>
    </w:p>
    <w:p w:rsidR="00C36D0E" w:rsidRDefault="00C36D0E" w:rsidP="00C36D0E">
      <w:pPr>
        <w:pStyle w:val="Akapitzlist"/>
        <w:numPr>
          <w:ilvl w:val="0"/>
          <w:numId w:val="22"/>
        </w:numPr>
        <w:rPr>
          <w:sz w:val="26"/>
          <w:szCs w:val="26"/>
        </w:rPr>
      </w:pPr>
      <w:r>
        <w:rPr>
          <w:sz w:val="26"/>
          <w:szCs w:val="26"/>
        </w:rPr>
        <w:t>Numer budynku</w:t>
      </w:r>
    </w:p>
    <w:p w:rsidR="00C36D0E" w:rsidRDefault="00C36D0E" w:rsidP="00C36D0E">
      <w:pPr>
        <w:pStyle w:val="Akapitzlist"/>
        <w:numPr>
          <w:ilvl w:val="0"/>
          <w:numId w:val="22"/>
        </w:numPr>
        <w:rPr>
          <w:sz w:val="26"/>
          <w:szCs w:val="26"/>
        </w:rPr>
      </w:pPr>
      <w:r>
        <w:rPr>
          <w:sz w:val="26"/>
          <w:szCs w:val="26"/>
        </w:rPr>
        <w:t>Numer US</w:t>
      </w:r>
    </w:p>
    <w:p w:rsidR="00C36D0E" w:rsidRDefault="00C36D0E" w:rsidP="00C36D0E">
      <w:pPr>
        <w:pStyle w:val="Akapitzlist"/>
        <w:rPr>
          <w:sz w:val="26"/>
          <w:szCs w:val="26"/>
        </w:rPr>
      </w:pPr>
      <w:r>
        <w:rPr>
          <w:noProof/>
          <w:sz w:val="26"/>
          <w:szCs w:val="26"/>
          <w:lang w:eastAsia="pl-PL"/>
        </w:rPr>
        <w:drawing>
          <wp:inline distT="0" distB="0" distL="0" distR="0">
            <wp:extent cx="5753100" cy="2571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rsidR="00160EB9" w:rsidRDefault="00160EB9" w:rsidP="00C36D0E">
      <w:pPr>
        <w:pStyle w:val="Akapitzlist"/>
        <w:rPr>
          <w:sz w:val="26"/>
          <w:szCs w:val="26"/>
        </w:rPr>
      </w:pPr>
      <w:r>
        <w:rPr>
          <w:noProof/>
          <w:sz w:val="26"/>
          <w:szCs w:val="26"/>
          <w:lang w:eastAsia="pl-PL"/>
        </w:rPr>
        <w:lastRenderedPageBreak/>
        <w:drawing>
          <wp:inline distT="0" distB="0" distL="0" distR="0">
            <wp:extent cx="5753100" cy="4781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81550"/>
                    </a:xfrm>
                    <a:prstGeom prst="rect">
                      <a:avLst/>
                    </a:prstGeom>
                    <a:noFill/>
                    <a:ln>
                      <a:noFill/>
                    </a:ln>
                  </pic:spPr>
                </pic:pic>
              </a:graphicData>
            </a:graphic>
          </wp:inline>
        </w:drawing>
      </w:r>
    </w:p>
    <w:p w:rsidR="00C36D0E" w:rsidRDefault="00160EB9" w:rsidP="00C87E74">
      <w:pPr>
        <w:pStyle w:val="Akapitzlist"/>
        <w:numPr>
          <w:ilvl w:val="0"/>
          <w:numId w:val="5"/>
        </w:numPr>
        <w:ind w:left="0"/>
        <w:rPr>
          <w:sz w:val="26"/>
          <w:szCs w:val="26"/>
        </w:rPr>
      </w:pPr>
      <w:r>
        <w:rPr>
          <w:sz w:val="26"/>
          <w:szCs w:val="26"/>
        </w:rPr>
        <w:t>Rozbudowano możliwość definiowania produktu o podanie „Nazwy wzorca wypłat” różnej dla różnych produktów.</w:t>
      </w:r>
    </w:p>
    <w:p w:rsidR="00160EB9" w:rsidRDefault="00160EB9" w:rsidP="00160EB9">
      <w:pPr>
        <w:pStyle w:val="Akapitzlist"/>
        <w:ind w:left="0"/>
        <w:rPr>
          <w:sz w:val="26"/>
          <w:szCs w:val="26"/>
        </w:rPr>
      </w:pPr>
    </w:p>
    <w:p w:rsidR="00160EB9" w:rsidRDefault="00160EB9" w:rsidP="00652D28">
      <w:pPr>
        <w:pStyle w:val="Akapitzlist"/>
        <w:ind w:left="0"/>
        <w:rPr>
          <w:sz w:val="26"/>
          <w:szCs w:val="26"/>
        </w:rPr>
      </w:pPr>
      <w:r>
        <w:rPr>
          <w:noProof/>
          <w:sz w:val="26"/>
          <w:szCs w:val="26"/>
          <w:lang w:eastAsia="pl-PL"/>
        </w:rPr>
        <w:lastRenderedPageBreak/>
        <w:drawing>
          <wp:inline distT="0" distB="0" distL="0" distR="0" wp14:anchorId="187BDC60" wp14:editId="62C2111C">
            <wp:extent cx="4495800" cy="57245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5724525"/>
                    </a:xfrm>
                    <a:prstGeom prst="rect">
                      <a:avLst/>
                    </a:prstGeom>
                    <a:noFill/>
                    <a:ln>
                      <a:noFill/>
                    </a:ln>
                  </pic:spPr>
                </pic:pic>
              </a:graphicData>
            </a:graphic>
          </wp:inline>
        </w:drawing>
      </w:r>
    </w:p>
    <w:p w:rsidR="00652D28" w:rsidRPr="00652D28" w:rsidRDefault="00652D28" w:rsidP="00652D28">
      <w:pPr>
        <w:pStyle w:val="Akapitzlist"/>
        <w:rPr>
          <w:sz w:val="26"/>
          <w:szCs w:val="26"/>
        </w:rPr>
      </w:pPr>
    </w:p>
    <w:p w:rsidR="00652D28" w:rsidRDefault="00652D28" w:rsidP="00C87E74">
      <w:pPr>
        <w:pStyle w:val="Akapitzlist"/>
        <w:numPr>
          <w:ilvl w:val="0"/>
          <w:numId w:val="5"/>
        </w:numPr>
        <w:ind w:left="0"/>
        <w:rPr>
          <w:sz w:val="26"/>
          <w:szCs w:val="26"/>
        </w:rPr>
      </w:pPr>
      <w:r>
        <w:rPr>
          <w:sz w:val="26"/>
          <w:szCs w:val="26"/>
        </w:rPr>
        <w:t>Dodano opcję do eksportu faktur do formatu JPK</w:t>
      </w:r>
    </w:p>
    <w:p w:rsidR="00652D28" w:rsidRPr="00652D28" w:rsidRDefault="00652D28" w:rsidP="00652D28">
      <w:pPr>
        <w:pStyle w:val="Akapitzlist"/>
        <w:rPr>
          <w:sz w:val="26"/>
          <w:szCs w:val="26"/>
        </w:rPr>
      </w:pPr>
    </w:p>
    <w:p w:rsidR="00652D28" w:rsidRPr="00652D28" w:rsidRDefault="00652D28" w:rsidP="00652D28">
      <w:pPr>
        <w:rPr>
          <w:sz w:val="26"/>
          <w:szCs w:val="26"/>
        </w:rPr>
      </w:pPr>
      <w:r>
        <w:rPr>
          <w:noProof/>
          <w:sz w:val="26"/>
          <w:szCs w:val="26"/>
          <w:lang w:eastAsia="pl-PL"/>
        </w:rPr>
        <w:lastRenderedPageBreak/>
        <w:drawing>
          <wp:inline distT="0" distB="0" distL="0" distR="0">
            <wp:extent cx="5753100" cy="2628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628900"/>
                    </a:xfrm>
                    <a:prstGeom prst="rect">
                      <a:avLst/>
                    </a:prstGeom>
                    <a:noFill/>
                    <a:ln>
                      <a:noFill/>
                    </a:ln>
                  </pic:spPr>
                </pic:pic>
              </a:graphicData>
            </a:graphic>
          </wp:inline>
        </w:drawing>
      </w:r>
    </w:p>
    <w:p w:rsidR="00652D28" w:rsidRPr="00652D28" w:rsidRDefault="00652D28" w:rsidP="00652D28">
      <w:pPr>
        <w:pStyle w:val="Akapitzlist"/>
        <w:rPr>
          <w:sz w:val="26"/>
          <w:szCs w:val="26"/>
        </w:rPr>
      </w:pPr>
    </w:p>
    <w:p w:rsidR="00F03974" w:rsidRPr="00F03974" w:rsidRDefault="00652D28" w:rsidP="00F03974">
      <w:pPr>
        <w:pStyle w:val="Akapitzlist"/>
        <w:numPr>
          <w:ilvl w:val="0"/>
          <w:numId w:val="5"/>
        </w:numPr>
        <w:ind w:left="0"/>
        <w:rPr>
          <w:sz w:val="26"/>
          <w:szCs w:val="26"/>
        </w:rPr>
      </w:pPr>
      <w:r>
        <w:rPr>
          <w:sz w:val="26"/>
          <w:szCs w:val="26"/>
        </w:rPr>
        <w:t>Usunięto konieczność podawania kodów CAPTA przy pobieraniu danych firmy z bazy REGON</w:t>
      </w:r>
      <w:bookmarkStart w:id="0" w:name="_GoBack"/>
      <w:bookmarkEnd w:id="0"/>
    </w:p>
    <w:p w:rsidR="00EE5ABB" w:rsidRPr="00C253B5" w:rsidRDefault="00EE5ABB" w:rsidP="00C87E74">
      <w:pPr>
        <w:rPr>
          <w:sz w:val="26"/>
          <w:szCs w:val="26"/>
        </w:rPr>
      </w:pPr>
    </w:p>
    <w:p w:rsidR="002C7433" w:rsidRDefault="002C7433" w:rsidP="00C87E74">
      <w:pPr>
        <w:ind w:firstLine="708"/>
        <w:rPr>
          <w:sz w:val="26"/>
          <w:szCs w:val="26"/>
        </w:rPr>
      </w:pPr>
      <w:r>
        <w:rPr>
          <w:sz w:val="26"/>
          <w:szCs w:val="26"/>
        </w:rPr>
        <w:t>Instalacja</w:t>
      </w:r>
    </w:p>
    <w:p w:rsidR="002C7433" w:rsidRDefault="002C7433" w:rsidP="00C87E74">
      <w:pPr>
        <w:pStyle w:val="Akapitzlist"/>
        <w:numPr>
          <w:ilvl w:val="0"/>
          <w:numId w:val="4"/>
        </w:numPr>
        <w:ind w:left="0"/>
        <w:rPr>
          <w:sz w:val="26"/>
          <w:szCs w:val="26"/>
        </w:rPr>
      </w:pPr>
      <w:r>
        <w:rPr>
          <w:sz w:val="26"/>
          <w:szCs w:val="26"/>
        </w:rPr>
        <w:t>Wykonać kopię bazy danych</w:t>
      </w:r>
    </w:p>
    <w:p w:rsidR="002C7433" w:rsidRDefault="002C7433" w:rsidP="00C87E74">
      <w:pPr>
        <w:pStyle w:val="Akapitzlist"/>
        <w:numPr>
          <w:ilvl w:val="0"/>
          <w:numId w:val="4"/>
        </w:numPr>
        <w:ind w:left="0"/>
        <w:rPr>
          <w:sz w:val="26"/>
          <w:szCs w:val="26"/>
        </w:rPr>
      </w:pPr>
      <w:r>
        <w:rPr>
          <w:sz w:val="26"/>
          <w:szCs w:val="26"/>
        </w:rPr>
        <w:t>Uruchomić opcję Baza -&gt; Instalacja wersji</w:t>
      </w:r>
    </w:p>
    <w:p w:rsidR="0063173C" w:rsidRDefault="0063173C" w:rsidP="00C87E74">
      <w:pPr>
        <w:pStyle w:val="Akapitzlist"/>
        <w:numPr>
          <w:ilvl w:val="0"/>
          <w:numId w:val="4"/>
        </w:numPr>
        <w:ind w:left="0"/>
        <w:rPr>
          <w:sz w:val="26"/>
          <w:szCs w:val="26"/>
        </w:rPr>
      </w:pPr>
      <w:r>
        <w:rPr>
          <w:sz w:val="26"/>
          <w:szCs w:val="26"/>
        </w:rPr>
        <w:t>Zaczytać US zgodnie z instrukcją</w:t>
      </w:r>
    </w:p>
    <w:p w:rsidR="002C7433" w:rsidRPr="002C7433" w:rsidRDefault="002C7433" w:rsidP="00C87E74">
      <w:pPr>
        <w:pStyle w:val="Akapitzlist"/>
        <w:ind w:left="0"/>
        <w:rPr>
          <w:sz w:val="26"/>
          <w:szCs w:val="26"/>
        </w:rPr>
      </w:pPr>
    </w:p>
    <w:sectPr w:rsidR="002C7433" w:rsidRPr="002C74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D9" w:rsidRDefault="005224D9" w:rsidP="00424FC7">
      <w:pPr>
        <w:spacing w:after="0" w:line="240" w:lineRule="auto"/>
      </w:pPr>
      <w:r>
        <w:separator/>
      </w:r>
    </w:p>
  </w:endnote>
  <w:endnote w:type="continuationSeparator" w:id="0">
    <w:p w:rsidR="005224D9" w:rsidRDefault="005224D9" w:rsidP="004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D9" w:rsidRDefault="005224D9" w:rsidP="00424FC7">
      <w:pPr>
        <w:spacing w:after="0" w:line="240" w:lineRule="auto"/>
      </w:pPr>
      <w:r>
        <w:separator/>
      </w:r>
    </w:p>
  </w:footnote>
  <w:footnote w:type="continuationSeparator" w:id="0">
    <w:p w:rsidR="005224D9" w:rsidRDefault="005224D9" w:rsidP="0042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23"/>
    <w:multiLevelType w:val="multilevel"/>
    <w:tmpl w:val="6478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FC3D76"/>
    <w:multiLevelType w:val="multilevel"/>
    <w:tmpl w:val="6478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A815DC"/>
    <w:multiLevelType w:val="hybridMultilevel"/>
    <w:tmpl w:val="B3E2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B47C7A"/>
    <w:multiLevelType w:val="hybridMultilevel"/>
    <w:tmpl w:val="76A887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F7F5D66"/>
    <w:multiLevelType w:val="hybridMultilevel"/>
    <w:tmpl w:val="D63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111FB6"/>
    <w:multiLevelType w:val="hybridMultilevel"/>
    <w:tmpl w:val="8A58C92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nsid w:val="35E71BB5"/>
    <w:multiLevelType w:val="multilevel"/>
    <w:tmpl w:val="03AC5E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ECA0AE7"/>
    <w:multiLevelType w:val="multilevel"/>
    <w:tmpl w:val="03AC5E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F88106B"/>
    <w:multiLevelType w:val="hybridMultilevel"/>
    <w:tmpl w:val="AB3E01E8"/>
    <w:lvl w:ilvl="0" w:tplc="B7FE0F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BD2561"/>
    <w:multiLevelType w:val="hybridMultilevel"/>
    <w:tmpl w:val="47D06CB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nsid w:val="44565653"/>
    <w:multiLevelType w:val="multilevel"/>
    <w:tmpl w:val="ED82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57307A3"/>
    <w:multiLevelType w:val="multilevel"/>
    <w:tmpl w:val="60EA6226"/>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552DC1"/>
    <w:multiLevelType w:val="hybridMultilevel"/>
    <w:tmpl w:val="EF74BCB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
    <w:nsid w:val="4D307433"/>
    <w:multiLevelType w:val="hybridMultilevel"/>
    <w:tmpl w:val="76A887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529D103A"/>
    <w:multiLevelType w:val="hybridMultilevel"/>
    <w:tmpl w:val="5302FE5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
    <w:nsid w:val="587412BC"/>
    <w:multiLevelType w:val="hybridMultilevel"/>
    <w:tmpl w:val="AF803C1A"/>
    <w:lvl w:ilvl="0" w:tplc="24F05A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05CB4"/>
    <w:multiLevelType w:val="hybridMultilevel"/>
    <w:tmpl w:val="28D0193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5FE64C2D"/>
    <w:multiLevelType w:val="hybridMultilevel"/>
    <w:tmpl w:val="800CAE7E"/>
    <w:lvl w:ilvl="0" w:tplc="9552F2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3144818"/>
    <w:multiLevelType w:val="multilevel"/>
    <w:tmpl w:val="0E94A1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53561C5"/>
    <w:multiLevelType w:val="hybridMultilevel"/>
    <w:tmpl w:val="268ADB1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0">
    <w:nsid w:val="71FE7175"/>
    <w:multiLevelType w:val="hybridMultilevel"/>
    <w:tmpl w:val="58FE6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5B5FD5"/>
    <w:multiLevelType w:val="hybridMultilevel"/>
    <w:tmpl w:val="68C84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15"/>
  </w:num>
  <w:num w:numId="4">
    <w:abstractNumId w:val="17"/>
  </w:num>
  <w:num w:numId="5">
    <w:abstractNumId w:val="16"/>
  </w:num>
  <w:num w:numId="6">
    <w:abstractNumId w:val="9"/>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
  </w:num>
  <w:num w:numId="12">
    <w:abstractNumId w:val="10"/>
  </w:num>
  <w:num w:numId="13">
    <w:abstractNumId w:val="7"/>
  </w:num>
  <w:num w:numId="14">
    <w:abstractNumId w:val="12"/>
  </w:num>
  <w:num w:numId="15">
    <w:abstractNumId w:val="3"/>
  </w:num>
  <w:num w:numId="16">
    <w:abstractNumId w:val="0"/>
  </w:num>
  <w:num w:numId="17">
    <w:abstractNumId w:val="13"/>
  </w:num>
  <w:num w:numId="18">
    <w:abstractNumId w:val="4"/>
  </w:num>
  <w:num w:numId="19">
    <w:abstractNumId w:val="21"/>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BC"/>
    <w:rsid w:val="0001430E"/>
    <w:rsid w:val="00016C90"/>
    <w:rsid w:val="000326B2"/>
    <w:rsid w:val="00082098"/>
    <w:rsid w:val="000B3065"/>
    <w:rsid w:val="000C44B6"/>
    <w:rsid w:val="000C6290"/>
    <w:rsid w:val="000D2735"/>
    <w:rsid w:val="001020FF"/>
    <w:rsid w:val="00107AE8"/>
    <w:rsid w:val="001256BB"/>
    <w:rsid w:val="00134A78"/>
    <w:rsid w:val="00160EB9"/>
    <w:rsid w:val="0019451E"/>
    <w:rsid w:val="001A0850"/>
    <w:rsid w:val="001D2BF1"/>
    <w:rsid w:val="00252B94"/>
    <w:rsid w:val="0026475A"/>
    <w:rsid w:val="002913CC"/>
    <w:rsid w:val="002A0D4A"/>
    <w:rsid w:val="002C7433"/>
    <w:rsid w:val="00313754"/>
    <w:rsid w:val="003210EF"/>
    <w:rsid w:val="00326A02"/>
    <w:rsid w:val="003311EB"/>
    <w:rsid w:val="003455C5"/>
    <w:rsid w:val="0034638B"/>
    <w:rsid w:val="003D47D8"/>
    <w:rsid w:val="00424FC7"/>
    <w:rsid w:val="00472D4D"/>
    <w:rsid w:val="00474262"/>
    <w:rsid w:val="005048BB"/>
    <w:rsid w:val="00505D7D"/>
    <w:rsid w:val="005224D9"/>
    <w:rsid w:val="0053362B"/>
    <w:rsid w:val="00573626"/>
    <w:rsid w:val="00576434"/>
    <w:rsid w:val="005A422A"/>
    <w:rsid w:val="005A7590"/>
    <w:rsid w:val="005C4897"/>
    <w:rsid w:val="005D3010"/>
    <w:rsid w:val="0063173C"/>
    <w:rsid w:val="00652D28"/>
    <w:rsid w:val="00660529"/>
    <w:rsid w:val="006B3DF0"/>
    <w:rsid w:val="006D0AC7"/>
    <w:rsid w:val="006D77EF"/>
    <w:rsid w:val="0074192A"/>
    <w:rsid w:val="00754292"/>
    <w:rsid w:val="007A2ABC"/>
    <w:rsid w:val="008141FC"/>
    <w:rsid w:val="00816D40"/>
    <w:rsid w:val="008C63B7"/>
    <w:rsid w:val="008D4498"/>
    <w:rsid w:val="00907770"/>
    <w:rsid w:val="0092036B"/>
    <w:rsid w:val="00943C78"/>
    <w:rsid w:val="00960A51"/>
    <w:rsid w:val="00972DDA"/>
    <w:rsid w:val="009B7F0A"/>
    <w:rsid w:val="00A365DE"/>
    <w:rsid w:val="00AA1BBE"/>
    <w:rsid w:val="00AA524B"/>
    <w:rsid w:val="00AC674F"/>
    <w:rsid w:val="00B12D19"/>
    <w:rsid w:val="00B23DEA"/>
    <w:rsid w:val="00B24D4E"/>
    <w:rsid w:val="00B501C3"/>
    <w:rsid w:val="00B65F6A"/>
    <w:rsid w:val="00B929AB"/>
    <w:rsid w:val="00C253B5"/>
    <w:rsid w:val="00C36D0E"/>
    <w:rsid w:val="00C52B38"/>
    <w:rsid w:val="00C87E74"/>
    <w:rsid w:val="00CA4FEA"/>
    <w:rsid w:val="00CC668E"/>
    <w:rsid w:val="00CE27DA"/>
    <w:rsid w:val="00CE380A"/>
    <w:rsid w:val="00D032DB"/>
    <w:rsid w:val="00D063EF"/>
    <w:rsid w:val="00D2333B"/>
    <w:rsid w:val="00D334B1"/>
    <w:rsid w:val="00D42C7E"/>
    <w:rsid w:val="00D94E28"/>
    <w:rsid w:val="00DD2BE7"/>
    <w:rsid w:val="00E220E2"/>
    <w:rsid w:val="00E35987"/>
    <w:rsid w:val="00E429B9"/>
    <w:rsid w:val="00E50D38"/>
    <w:rsid w:val="00E910B1"/>
    <w:rsid w:val="00EA672B"/>
    <w:rsid w:val="00EB2804"/>
    <w:rsid w:val="00ED1041"/>
    <w:rsid w:val="00ED1A86"/>
    <w:rsid w:val="00ED6041"/>
    <w:rsid w:val="00ED7B11"/>
    <w:rsid w:val="00EE5ABB"/>
    <w:rsid w:val="00EF27EF"/>
    <w:rsid w:val="00EF74F7"/>
    <w:rsid w:val="00F03974"/>
    <w:rsid w:val="00F06855"/>
    <w:rsid w:val="00F25CA0"/>
    <w:rsid w:val="00F76708"/>
    <w:rsid w:val="00F850CA"/>
    <w:rsid w:val="00F87444"/>
    <w:rsid w:val="00FA5AA6"/>
    <w:rsid w:val="00FD1A24"/>
    <w:rsid w:val="00FD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9646">
      <w:bodyDiv w:val="1"/>
      <w:marLeft w:val="0"/>
      <w:marRight w:val="0"/>
      <w:marTop w:val="0"/>
      <w:marBottom w:val="0"/>
      <w:divBdr>
        <w:top w:val="none" w:sz="0" w:space="0" w:color="auto"/>
        <w:left w:val="none" w:sz="0" w:space="0" w:color="auto"/>
        <w:bottom w:val="none" w:sz="0" w:space="0" w:color="auto"/>
        <w:right w:val="none" w:sz="0" w:space="0" w:color="auto"/>
      </w:divBdr>
    </w:div>
    <w:div w:id="16101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7360-1312-4683-A2C3-8B5A524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295</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Programista</dc:creator>
  <cp:lastModifiedBy>Programista</cp:lastModifiedBy>
  <cp:revision>15</cp:revision>
  <dcterms:created xsi:type="dcterms:W3CDTF">2016-08-18T07:19:00Z</dcterms:created>
  <dcterms:modified xsi:type="dcterms:W3CDTF">2016-09-06T13:57:00Z</dcterms:modified>
</cp:coreProperties>
</file>